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FD4A0" w14:textId="5EA1E0B7" w:rsidR="0010036C" w:rsidRPr="0010036C" w:rsidRDefault="0010036C" w:rsidP="0010036C">
      <w:pPr>
        <w:jc w:val="both"/>
        <w:rPr>
          <w:b/>
          <w:bCs/>
          <w:lang w:val="en-US"/>
        </w:rPr>
      </w:pPr>
      <w:r w:rsidRPr="0010036C">
        <w:rPr>
          <w:b/>
          <w:bCs/>
          <w:lang w:val="en-US"/>
        </w:rPr>
        <w:t xml:space="preserve">BANDONEGRO – World-Class Tango </w:t>
      </w:r>
      <w:r>
        <w:rPr>
          <w:b/>
          <w:bCs/>
          <w:lang w:val="en-US"/>
        </w:rPr>
        <w:t>Ensemble</w:t>
      </w:r>
    </w:p>
    <w:p w14:paraId="3BBCE933" w14:textId="3BEF3FB9" w:rsidR="0010036C" w:rsidRPr="0010036C" w:rsidRDefault="0010036C" w:rsidP="0010036C">
      <w:pPr>
        <w:jc w:val="both"/>
        <w:rPr>
          <w:lang w:val="en-US"/>
        </w:rPr>
      </w:pPr>
      <w:proofErr w:type="spellStart"/>
      <w:r w:rsidRPr="0010036C">
        <w:rPr>
          <w:lang w:val="en-US"/>
        </w:rPr>
        <w:t>Bandonegro</w:t>
      </w:r>
      <w:proofErr w:type="spellEnd"/>
      <w:r w:rsidRPr="0010036C">
        <w:rPr>
          <w:lang w:val="en-US"/>
        </w:rPr>
        <w:t xml:space="preserve"> is a world-class tango </w:t>
      </w:r>
      <w:r>
        <w:rPr>
          <w:lang w:val="en-US"/>
        </w:rPr>
        <w:t xml:space="preserve">ensemble, </w:t>
      </w:r>
      <w:r w:rsidRPr="0010036C">
        <w:rPr>
          <w:lang w:val="en-US"/>
        </w:rPr>
        <w:t xml:space="preserve">ranking among the most original and recognizable performers of the genre on the international stage. The ensemble presents the traditions of Argentine tango and </w:t>
      </w:r>
      <w:r w:rsidRPr="0010036C">
        <w:rPr>
          <w:i/>
          <w:iCs/>
          <w:lang w:val="en-US"/>
        </w:rPr>
        <w:t>tango nuevo</w:t>
      </w:r>
      <w:r w:rsidRPr="0010036C">
        <w:rPr>
          <w:lang w:val="en-US"/>
        </w:rPr>
        <w:t>, while also creating original compositions infused with jazz elements. The musicians constantly strive to discover and showcase the diverse facets of tango. They have rapidly developed their own musical language, encouraging listeners to experience the genre in a completely new light. Their extraordinary passion, fresh sound, and unique style have allowed the band to captivate audiences on stages across the globe.</w:t>
      </w:r>
    </w:p>
    <w:p w14:paraId="594B12BB" w14:textId="77777777" w:rsidR="0010036C" w:rsidRPr="0010036C" w:rsidRDefault="0010036C" w:rsidP="0010036C">
      <w:pPr>
        <w:jc w:val="both"/>
        <w:rPr>
          <w:b/>
          <w:bCs/>
          <w:lang w:val="en-US"/>
        </w:rPr>
      </w:pPr>
      <w:r w:rsidRPr="0010036C">
        <w:rPr>
          <w:b/>
          <w:bCs/>
          <w:lang w:val="en-US"/>
        </w:rPr>
        <w:t>Band History</w:t>
      </w:r>
    </w:p>
    <w:p w14:paraId="301A7B88" w14:textId="77777777" w:rsidR="0010036C" w:rsidRPr="0010036C" w:rsidRDefault="0010036C" w:rsidP="0010036C">
      <w:pPr>
        <w:jc w:val="both"/>
        <w:rPr>
          <w:lang w:val="en-US"/>
        </w:rPr>
      </w:pPr>
      <w:r w:rsidRPr="0010036C">
        <w:rPr>
          <w:lang w:val="en-US"/>
        </w:rPr>
        <w:t xml:space="preserve">The ensemble was formed in 2010 in </w:t>
      </w:r>
      <w:proofErr w:type="spellStart"/>
      <w:r w:rsidRPr="0010036C">
        <w:rPr>
          <w:lang w:val="en-US"/>
        </w:rPr>
        <w:t>Poznań</w:t>
      </w:r>
      <w:proofErr w:type="spellEnd"/>
      <w:r w:rsidRPr="0010036C">
        <w:rPr>
          <w:lang w:val="en-US"/>
        </w:rPr>
        <w:t xml:space="preserve">, Poland, by four versatile musicians of the young generation: </w:t>
      </w:r>
      <w:r w:rsidRPr="0010036C">
        <w:rPr>
          <w:b/>
          <w:bCs/>
          <w:lang w:val="en-US"/>
        </w:rPr>
        <w:t xml:space="preserve">Michał </w:t>
      </w:r>
      <w:proofErr w:type="spellStart"/>
      <w:r w:rsidRPr="0010036C">
        <w:rPr>
          <w:b/>
          <w:bCs/>
          <w:lang w:val="en-US"/>
        </w:rPr>
        <w:t>Główka</w:t>
      </w:r>
      <w:proofErr w:type="spellEnd"/>
      <w:r w:rsidRPr="0010036C">
        <w:rPr>
          <w:lang w:val="en-US"/>
        </w:rPr>
        <w:t xml:space="preserve"> (bandoneon/accordion), </w:t>
      </w:r>
      <w:r w:rsidRPr="0010036C">
        <w:rPr>
          <w:b/>
          <w:bCs/>
          <w:lang w:val="en-US"/>
        </w:rPr>
        <w:t>Jakub Czechowicz</w:t>
      </w:r>
      <w:r w:rsidRPr="0010036C">
        <w:rPr>
          <w:lang w:val="en-US"/>
        </w:rPr>
        <w:t xml:space="preserve"> (violin), </w:t>
      </w:r>
      <w:r w:rsidRPr="0010036C">
        <w:rPr>
          <w:b/>
          <w:bCs/>
          <w:lang w:val="en-US"/>
        </w:rPr>
        <w:t>Marcin Antkowiak</w:t>
      </w:r>
      <w:r w:rsidRPr="0010036C">
        <w:rPr>
          <w:lang w:val="en-US"/>
        </w:rPr>
        <w:t xml:space="preserve"> (double bass), and </w:t>
      </w:r>
      <w:r w:rsidRPr="0010036C">
        <w:rPr>
          <w:b/>
          <w:bCs/>
          <w:lang w:val="en-US"/>
        </w:rPr>
        <w:t>Marek Dolecki</w:t>
      </w:r>
      <w:r w:rsidRPr="0010036C">
        <w:rPr>
          <w:lang w:val="en-US"/>
        </w:rPr>
        <w:t xml:space="preserve"> (piano)—all graduates of the Music Academies in </w:t>
      </w:r>
      <w:proofErr w:type="spellStart"/>
      <w:r w:rsidRPr="0010036C">
        <w:rPr>
          <w:lang w:val="en-US"/>
        </w:rPr>
        <w:t>Poznań</w:t>
      </w:r>
      <w:proofErr w:type="spellEnd"/>
      <w:r w:rsidRPr="0010036C">
        <w:rPr>
          <w:lang w:val="en-US"/>
        </w:rPr>
        <w:t xml:space="preserve"> and Bydgoszcz. From its inception, </w:t>
      </w:r>
      <w:proofErr w:type="spellStart"/>
      <w:r w:rsidRPr="0010036C">
        <w:rPr>
          <w:lang w:val="en-US"/>
        </w:rPr>
        <w:t>Bandonegro</w:t>
      </w:r>
      <w:proofErr w:type="spellEnd"/>
      <w:r w:rsidRPr="0010036C">
        <w:rPr>
          <w:lang w:val="en-US"/>
        </w:rPr>
        <w:t xml:space="preserve"> has sought to reveal the various faces of tango and bring its beauty to a wide global audience.</w:t>
      </w:r>
    </w:p>
    <w:p w14:paraId="0301E3F5" w14:textId="77777777" w:rsidR="0010036C" w:rsidRPr="0010036C" w:rsidRDefault="0010036C" w:rsidP="0010036C">
      <w:pPr>
        <w:jc w:val="both"/>
        <w:rPr>
          <w:b/>
          <w:bCs/>
          <w:lang w:val="en-US"/>
        </w:rPr>
      </w:pPr>
      <w:r w:rsidRPr="0010036C">
        <w:rPr>
          <w:b/>
          <w:bCs/>
          <w:lang w:val="en-US"/>
        </w:rPr>
        <w:t>Achievements</w:t>
      </w:r>
    </w:p>
    <w:p w14:paraId="7A92CF6B" w14:textId="77777777" w:rsidR="0010036C" w:rsidRPr="0010036C" w:rsidRDefault="0010036C" w:rsidP="0010036C">
      <w:pPr>
        <w:jc w:val="both"/>
        <w:rPr>
          <w:lang w:val="en-US"/>
        </w:rPr>
      </w:pPr>
      <w:r w:rsidRPr="0010036C">
        <w:rPr>
          <w:lang w:val="en-US"/>
        </w:rPr>
        <w:t xml:space="preserve">Early in their career, at the age of 18, they gained international acclaim by winning the "PIF </w:t>
      </w:r>
      <w:proofErr w:type="spellStart"/>
      <w:r w:rsidRPr="0010036C">
        <w:rPr>
          <w:lang w:val="en-US"/>
        </w:rPr>
        <w:t>Castelfidardo</w:t>
      </w:r>
      <w:proofErr w:type="spellEnd"/>
      <w:r w:rsidRPr="0010036C">
        <w:rPr>
          <w:lang w:val="en-US"/>
        </w:rPr>
        <w:t xml:space="preserve">" competition in Italy in the "Tango Nuevo" category. This victory launched an intensive concert career promoting tango culture in Poland, where they have performed at major venues including the Roma Musical Theatre (Warsaw), the Juliusz </w:t>
      </w:r>
      <w:proofErr w:type="spellStart"/>
      <w:r w:rsidRPr="0010036C">
        <w:rPr>
          <w:lang w:val="en-US"/>
        </w:rPr>
        <w:t>Słowacki</w:t>
      </w:r>
      <w:proofErr w:type="spellEnd"/>
      <w:r w:rsidRPr="0010036C">
        <w:rPr>
          <w:lang w:val="en-US"/>
        </w:rPr>
        <w:t xml:space="preserve"> Theatre (Kraków), the </w:t>
      </w:r>
      <w:proofErr w:type="spellStart"/>
      <w:r w:rsidRPr="0010036C">
        <w:rPr>
          <w:lang w:val="en-US"/>
        </w:rPr>
        <w:t>Wrocław</w:t>
      </w:r>
      <w:proofErr w:type="spellEnd"/>
      <w:r w:rsidRPr="0010036C">
        <w:rPr>
          <w:lang w:val="en-US"/>
        </w:rPr>
        <w:t xml:space="preserve"> Opera, the Baltic Philharmonic (</w:t>
      </w:r>
      <w:proofErr w:type="spellStart"/>
      <w:r w:rsidRPr="0010036C">
        <w:rPr>
          <w:lang w:val="en-US"/>
        </w:rPr>
        <w:t>Gdańsk</w:t>
      </w:r>
      <w:proofErr w:type="spellEnd"/>
      <w:r w:rsidRPr="0010036C">
        <w:rPr>
          <w:lang w:val="en-US"/>
        </w:rPr>
        <w:t xml:space="preserve">), the </w:t>
      </w:r>
      <w:proofErr w:type="spellStart"/>
      <w:r w:rsidRPr="0010036C">
        <w:rPr>
          <w:lang w:val="en-US"/>
        </w:rPr>
        <w:t>Łódź</w:t>
      </w:r>
      <w:proofErr w:type="spellEnd"/>
      <w:r w:rsidRPr="0010036C">
        <w:rPr>
          <w:lang w:val="en-US"/>
        </w:rPr>
        <w:t xml:space="preserve"> Philharmonic, and the Earth Hall (</w:t>
      </w:r>
      <w:proofErr w:type="spellStart"/>
      <w:r w:rsidRPr="0010036C">
        <w:rPr>
          <w:lang w:val="en-US"/>
        </w:rPr>
        <w:t>Poznań</w:t>
      </w:r>
      <w:proofErr w:type="spellEnd"/>
      <w:r w:rsidRPr="0010036C">
        <w:rPr>
          <w:lang w:val="en-US"/>
        </w:rPr>
        <w:t>).</w:t>
      </w:r>
    </w:p>
    <w:p w14:paraId="6D2C3C86" w14:textId="77777777" w:rsidR="0010036C" w:rsidRPr="0010036C" w:rsidRDefault="0010036C" w:rsidP="0010036C">
      <w:pPr>
        <w:jc w:val="both"/>
        <w:rPr>
          <w:lang w:val="en-US"/>
        </w:rPr>
      </w:pPr>
      <w:proofErr w:type="spellStart"/>
      <w:r w:rsidRPr="0010036C">
        <w:rPr>
          <w:lang w:val="en-US"/>
        </w:rPr>
        <w:t>Bandonegro</w:t>
      </w:r>
      <w:proofErr w:type="spellEnd"/>
      <w:r w:rsidRPr="0010036C">
        <w:rPr>
          <w:lang w:val="en-US"/>
        </w:rPr>
        <w:t xml:space="preserve"> has performed in </w:t>
      </w:r>
      <w:r w:rsidRPr="0010036C">
        <w:rPr>
          <w:b/>
          <w:bCs/>
          <w:lang w:val="en-US"/>
        </w:rPr>
        <w:t>over 30 countries on four continents</w:t>
      </w:r>
      <w:r w:rsidRPr="0010036C">
        <w:rPr>
          <w:lang w:val="en-US"/>
        </w:rPr>
        <w:t>, appearing at major tango festivals and prestigious music stages, such as:</w:t>
      </w:r>
    </w:p>
    <w:p w14:paraId="551ACCCD" w14:textId="77777777" w:rsidR="0010036C" w:rsidRPr="0010036C" w:rsidRDefault="0010036C" w:rsidP="0010036C">
      <w:pPr>
        <w:numPr>
          <w:ilvl w:val="0"/>
          <w:numId w:val="1"/>
        </w:numPr>
        <w:jc w:val="both"/>
      </w:pPr>
      <w:r w:rsidRPr="0010036C">
        <w:rPr>
          <w:b/>
          <w:bCs/>
        </w:rPr>
        <w:t>USA:</w:t>
      </w:r>
      <w:r w:rsidRPr="0010036C">
        <w:t xml:space="preserve"> Paderewski </w:t>
      </w:r>
      <w:proofErr w:type="spellStart"/>
      <w:r w:rsidRPr="0010036C">
        <w:t>Festival</w:t>
      </w:r>
      <w:proofErr w:type="spellEnd"/>
    </w:p>
    <w:p w14:paraId="002FB283" w14:textId="77777777" w:rsidR="0010036C" w:rsidRPr="0010036C" w:rsidRDefault="0010036C" w:rsidP="0010036C">
      <w:pPr>
        <w:numPr>
          <w:ilvl w:val="0"/>
          <w:numId w:val="1"/>
        </w:numPr>
        <w:jc w:val="both"/>
      </w:pPr>
      <w:r w:rsidRPr="0010036C">
        <w:rPr>
          <w:b/>
          <w:bCs/>
        </w:rPr>
        <w:t>Canada:</w:t>
      </w:r>
      <w:r w:rsidRPr="0010036C">
        <w:t xml:space="preserve"> </w:t>
      </w:r>
      <w:proofErr w:type="spellStart"/>
      <w:r w:rsidRPr="0010036C">
        <w:t>Darke</w:t>
      </w:r>
      <w:proofErr w:type="spellEnd"/>
      <w:r w:rsidRPr="0010036C">
        <w:t xml:space="preserve"> Hall</w:t>
      </w:r>
    </w:p>
    <w:p w14:paraId="40DFFD7E" w14:textId="77777777" w:rsidR="0010036C" w:rsidRPr="0010036C" w:rsidRDefault="0010036C" w:rsidP="0010036C">
      <w:pPr>
        <w:numPr>
          <w:ilvl w:val="0"/>
          <w:numId w:val="1"/>
        </w:numPr>
        <w:jc w:val="both"/>
      </w:pPr>
      <w:r w:rsidRPr="0010036C">
        <w:rPr>
          <w:b/>
          <w:bCs/>
        </w:rPr>
        <w:t>Taiwan:</w:t>
      </w:r>
      <w:r w:rsidRPr="0010036C">
        <w:t xml:space="preserve"> </w:t>
      </w:r>
      <w:proofErr w:type="spellStart"/>
      <w:r w:rsidRPr="0010036C">
        <w:t>Taipei</w:t>
      </w:r>
      <w:proofErr w:type="spellEnd"/>
      <w:r w:rsidRPr="0010036C">
        <w:t xml:space="preserve"> Tango </w:t>
      </w:r>
      <w:proofErr w:type="spellStart"/>
      <w:r w:rsidRPr="0010036C">
        <w:t>Festival</w:t>
      </w:r>
      <w:proofErr w:type="spellEnd"/>
    </w:p>
    <w:p w14:paraId="6C0CA390" w14:textId="77777777" w:rsidR="0010036C" w:rsidRPr="0010036C" w:rsidRDefault="0010036C" w:rsidP="0010036C">
      <w:pPr>
        <w:numPr>
          <w:ilvl w:val="0"/>
          <w:numId w:val="1"/>
        </w:numPr>
        <w:jc w:val="both"/>
      </w:pPr>
      <w:proofErr w:type="spellStart"/>
      <w:r w:rsidRPr="0010036C">
        <w:rPr>
          <w:b/>
          <w:bCs/>
        </w:rPr>
        <w:t>Indonesia</w:t>
      </w:r>
      <w:proofErr w:type="spellEnd"/>
      <w:r w:rsidRPr="0010036C">
        <w:rPr>
          <w:b/>
          <w:bCs/>
        </w:rPr>
        <w:t>:</w:t>
      </w:r>
      <w:r w:rsidRPr="0010036C">
        <w:t xml:space="preserve"> Bali Fiesta </w:t>
      </w:r>
      <w:proofErr w:type="spellStart"/>
      <w:r w:rsidRPr="0010036C">
        <w:t>Milonguera</w:t>
      </w:r>
      <w:proofErr w:type="spellEnd"/>
    </w:p>
    <w:p w14:paraId="3BEBBCE8" w14:textId="77777777" w:rsidR="0010036C" w:rsidRPr="0010036C" w:rsidRDefault="0010036C" w:rsidP="0010036C">
      <w:pPr>
        <w:numPr>
          <w:ilvl w:val="0"/>
          <w:numId w:val="1"/>
        </w:numPr>
        <w:jc w:val="both"/>
      </w:pPr>
      <w:proofErr w:type="spellStart"/>
      <w:r w:rsidRPr="0010036C">
        <w:rPr>
          <w:b/>
          <w:bCs/>
        </w:rPr>
        <w:t>Argentina</w:t>
      </w:r>
      <w:proofErr w:type="spellEnd"/>
      <w:r w:rsidRPr="0010036C">
        <w:rPr>
          <w:b/>
          <w:bCs/>
        </w:rPr>
        <w:t>:</w:t>
      </w:r>
      <w:r w:rsidRPr="0010036C">
        <w:t xml:space="preserve"> </w:t>
      </w:r>
      <w:proofErr w:type="spellStart"/>
      <w:r w:rsidRPr="0010036C">
        <w:t>Argentina</w:t>
      </w:r>
      <w:proofErr w:type="spellEnd"/>
      <w:r w:rsidRPr="0010036C">
        <w:t xml:space="preserve"> Tango Salon</w:t>
      </w:r>
    </w:p>
    <w:p w14:paraId="5DBAD1D8" w14:textId="77777777" w:rsidR="0010036C" w:rsidRPr="0010036C" w:rsidRDefault="0010036C" w:rsidP="0010036C">
      <w:pPr>
        <w:numPr>
          <w:ilvl w:val="0"/>
          <w:numId w:val="1"/>
        </w:numPr>
        <w:jc w:val="both"/>
      </w:pPr>
      <w:r w:rsidRPr="0010036C">
        <w:rPr>
          <w:b/>
          <w:bCs/>
        </w:rPr>
        <w:t>Germany:</w:t>
      </w:r>
      <w:r w:rsidRPr="0010036C">
        <w:t xml:space="preserve"> Schleswig Holstein Music </w:t>
      </w:r>
      <w:proofErr w:type="spellStart"/>
      <w:r w:rsidRPr="0010036C">
        <w:t>Festival</w:t>
      </w:r>
      <w:proofErr w:type="spellEnd"/>
    </w:p>
    <w:p w14:paraId="631122D5" w14:textId="77777777" w:rsidR="0010036C" w:rsidRPr="0010036C" w:rsidRDefault="0010036C" w:rsidP="0010036C">
      <w:pPr>
        <w:numPr>
          <w:ilvl w:val="0"/>
          <w:numId w:val="1"/>
        </w:numPr>
        <w:jc w:val="both"/>
      </w:pPr>
      <w:r w:rsidRPr="0010036C">
        <w:rPr>
          <w:b/>
          <w:bCs/>
        </w:rPr>
        <w:t>France:</w:t>
      </w:r>
      <w:r w:rsidRPr="0010036C">
        <w:t xml:space="preserve"> </w:t>
      </w:r>
      <w:proofErr w:type="spellStart"/>
      <w:r w:rsidRPr="0010036C">
        <w:t>Tarbes</w:t>
      </w:r>
      <w:proofErr w:type="spellEnd"/>
      <w:r w:rsidRPr="0010036C">
        <w:t xml:space="preserve"> en Tango </w:t>
      </w:r>
      <w:proofErr w:type="spellStart"/>
      <w:r w:rsidRPr="0010036C">
        <w:t>Festival</w:t>
      </w:r>
      <w:proofErr w:type="spellEnd"/>
    </w:p>
    <w:p w14:paraId="23723DA4" w14:textId="77777777" w:rsidR="0010036C" w:rsidRPr="0010036C" w:rsidRDefault="0010036C" w:rsidP="0010036C">
      <w:pPr>
        <w:numPr>
          <w:ilvl w:val="0"/>
          <w:numId w:val="1"/>
        </w:numPr>
        <w:jc w:val="both"/>
      </w:pPr>
      <w:proofErr w:type="spellStart"/>
      <w:r w:rsidRPr="0010036C">
        <w:rPr>
          <w:b/>
          <w:bCs/>
        </w:rPr>
        <w:t>Denmark</w:t>
      </w:r>
      <w:proofErr w:type="spellEnd"/>
      <w:r w:rsidRPr="0010036C">
        <w:rPr>
          <w:b/>
          <w:bCs/>
        </w:rPr>
        <w:t>:</w:t>
      </w:r>
      <w:r w:rsidRPr="0010036C">
        <w:t xml:space="preserve"> </w:t>
      </w:r>
      <w:proofErr w:type="spellStart"/>
      <w:r w:rsidRPr="0010036C">
        <w:t>Copenhagen</w:t>
      </w:r>
      <w:proofErr w:type="spellEnd"/>
      <w:r w:rsidRPr="0010036C">
        <w:t xml:space="preserve"> Jazz </w:t>
      </w:r>
      <w:proofErr w:type="spellStart"/>
      <w:r w:rsidRPr="0010036C">
        <w:t>Festival</w:t>
      </w:r>
      <w:proofErr w:type="spellEnd"/>
    </w:p>
    <w:p w14:paraId="70B38482" w14:textId="77777777" w:rsidR="0010036C" w:rsidRPr="0010036C" w:rsidRDefault="0010036C" w:rsidP="0010036C">
      <w:pPr>
        <w:numPr>
          <w:ilvl w:val="0"/>
          <w:numId w:val="1"/>
        </w:numPr>
        <w:jc w:val="both"/>
      </w:pPr>
      <w:proofErr w:type="spellStart"/>
      <w:r w:rsidRPr="0010036C">
        <w:rPr>
          <w:b/>
          <w:bCs/>
        </w:rPr>
        <w:t>Switzerland</w:t>
      </w:r>
      <w:proofErr w:type="spellEnd"/>
      <w:r w:rsidRPr="0010036C">
        <w:rPr>
          <w:b/>
          <w:bCs/>
        </w:rPr>
        <w:t>:</w:t>
      </w:r>
      <w:r w:rsidRPr="0010036C">
        <w:t xml:space="preserve"> </w:t>
      </w:r>
      <w:proofErr w:type="spellStart"/>
      <w:r w:rsidRPr="0010036C">
        <w:t>Oster</w:t>
      </w:r>
      <w:proofErr w:type="spellEnd"/>
      <w:r w:rsidRPr="0010036C">
        <w:t xml:space="preserve"> Tango </w:t>
      </w:r>
      <w:proofErr w:type="spellStart"/>
      <w:r w:rsidRPr="0010036C">
        <w:t>Festival</w:t>
      </w:r>
      <w:proofErr w:type="spellEnd"/>
      <w:r w:rsidRPr="0010036C">
        <w:t xml:space="preserve"> </w:t>
      </w:r>
      <w:proofErr w:type="spellStart"/>
      <w:r w:rsidRPr="0010036C">
        <w:t>Basel</w:t>
      </w:r>
      <w:proofErr w:type="spellEnd"/>
    </w:p>
    <w:p w14:paraId="31EF5774" w14:textId="77777777" w:rsidR="0010036C" w:rsidRPr="0010036C" w:rsidRDefault="0010036C" w:rsidP="0010036C">
      <w:pPr>
        <w:jc w:val="both"/>
        <w:rPr>
          <w:lang w:val="en-US"/>
        </w:rPr>
      </w:pPr>
      <w:r w:rsidRPr="0010036C">
        <w:rPr>
          <w:lang w:val="en-US"/>
        </w:rPr>
        <w:t xml:space="preserve">In 2019, the band completed a five-week tour of Buenos Aires, performing at iconic tango clubs like </w:t>
      </w:r>
      <w:r w:rsidRPr="0010036C">
        <w:rPr>
          <w:b/>
          <w:bCs/>
          <w:lang w:val="en-US"/>
        </w:rPr>
        <w:t>Salon Canning</w:t>
      </w:r>
      <w:r w:rsidRPr="0010036C">
        <w:rPr>
          <w:lang w:val="en-US"/>
        </w:rPr>
        <w:t xml:space="preserve"> and </w:t>
      </w:r>
      <w:r w:rsidRPr="0010036C">
        <w:rPr>
          <w:b/>
          <w:bCs/>
          <w:lang w:val="en-US"/>
        </w:rPr>
        <w:t xml:space="preserve">La </w:t>
      </w:r>
      <w:proofErr w:type="spellStart"/>
      <w:r w:rsidRPr="0010036C">
        <w:rPr>
          <w:b/>
          <w:bCs/>
          <w:lang w:val="en-US"/>
        </w:rPr>
        <w:t>Viruta</w:t>
      </w:r>
      <w:proofErr w:type="spellEnd"/>
      <w:r w:rsidRPr="0010036C">
        <w:rPr>
          <w:lang w:val="en-US"/>
        </w:rPr>
        <w:t xml:space="preserve">. Their special arrangement of "Gallo Ciego" was featured during the finals of the </w:t>
      </w:r>
      <w:r w:rsidRPr="0010036C">
        <w:rPr>
          <w:b/>
          <w:bCs/>
          <w:lang w:val="en-US"/>
        </w:rPr>
        <w:t>Buenos Aires Tango World Cup</w:t>
      </w:r>
      <w:r w:rsidRPr="0010036C">
        <w:rPr>
          <w:lang w:val="en-US"/>
        </w:rPr>
        <w:t xml:space="preserve">—the world’s largest tango event. In 2024, the ensemble initiated the </w:t>
      </w:r>
      <w:proofErr w:type="spellStart"/>
      <w:r w:rsidRPr="0010036C">
        <w:rPr>
          <w:b/>
          <w:bCs/>
          <w:lang w:val="en-US"/>
        </w:rPr>
        <w:t>Gotango</w:t>
      </w:r>
      <w:proofErr w:type="spellEnd"/>
      <w:r w:rsidRPr="0010036C">
        <w:rPr>
          <w:b/>
          <w:bCs/>
          <w:lang w:val="en-US"/>
        </w:rPr>
        <w:t xml:space="preserve"> </w:t>
      </w:r>
      <w:proofErr w:type="spellStart"/>
      <w:r w:rsidRPr="0010036C">
        <w:rPr>
          <w:b/>
          <w:bCs/>
          <w:lang w:val="en-US"/>
        </w:rPr>
        <w:t>Poznań</w:t>
      </w:r>
      <w:proofErr w:type="spellEnd"/>
      <w:r w:rsidRPr="0010036C">
        <w:rPr>
          <w:b/>
          <w:bCs/>
          <w:lang w:val="en-US"/>
        </w:rPr>
        <w:t xml:space="preserve"> Festival</w:t>
      </w:r>
      <w:r w:rsidRPr="0010036C">
        <w:rPr>
          <w:lang w:val="en-US"/>
        </w:rPr>
        <w:t>, an international event featuring concerts, milongas, and workshops with top artists from the global tango scene.</w:t>
      </w:r>
    </w:p>
    <w:p w14:paraId="45FACA18" w14:textId="77777777" w:rsidR="0010036C" w:rsidRPr="0010036C" w:rsidRDefault="0010036C" w:rsidP="0010036C">
      <w:pPr>
        <w:jc w:val="both"/>
        <w:rPr>
          <w:b/>
          <w:bCs/>
          <w:lang w:val="en-US"/>
        </w:rPr>
      </w:pPr>
      <w:r w:rsidRPr="0010036C">
        <w:rPr>
          <w:b/>
          <w:bCs/>
          <w:lang w:val="en-US"/>
        </w:rPr>
        <w:t>Collaborations and Recordings</w:t>
      </w:r>
    </w:p>
    <w:p w14:paraId="4127C31A" w14:textId="77777777" w:rsidR="0010036C" w:rsidRPr="0010036C" w:rsidRDefault="0010036C" w:rsidP="0010036C">
      <w:pPr>
        <w:jc w:val="both"/>
        <w:rPr>
          <w:lang w:val="en-US"/>
        </w:rPr>
      </w:pPr>
      <w:r w:rsidRPr="0010036C">
        <w:rPr>
          <w:lang w:val="en-US"/>
        </w:rPr>
        <w:t xml:space="preserve">The orchestra has collaborated with renowned Latin American artists and producers, including </w:t>
      </w:r>
      <w:r w:rsidRPr="0010036C">
        <w:rPr>
          <w:b/>
          <w:bCs/>
          <w:lang w:val="en-US"/>
        </w:rPr>
        <w:t>Daniel "Pipi" Piazzolla</w:t>
      </w:r>
      <w:r w:rsidRPr="0010036C">
        <w:rPr>
          <w:lang w:val="en-US"/>
        </w:rPr>
        <w:t xml:space="preserve">, </w:t>
      </w:r>
      <w:r w:rsidRPr="0010036C">
        <w:rPr>
          <w:b/>
          <w:bCs/>
          <w:lang w:val="en-US"/>
        </w:rPr>
        <w:t>Rafa Sardina</w:t>
      </w:r>
      <w:r w:rsidRPr="0010036C">
        <w:rPr>
          <w:lang w:val="en-US"/>
        </w:rPr>
        <w:t xml:space="preserve">, </w:t>
      </w:r>
      <w:r w:rsidRPr="0010036C">
        <w:rPr>
          <w:b/>
          <w:bCs/>
          <w:lang w:val="en-US"/>
        </w:rPr>
        <w:t>Nelson Pino</w:t>
      </w:r>
      <w:r w:rsidRPr="0010036C">
        <w:rPr>
          <w:lang w:val="en-US"/>
        </w:rPr>
        <w:t xml:space="preserve">, </w:t>
      </w:r>
      <w:r w:rsidRPr="0010036C">
        <w:rPr>
          <w:b/>
          <w:bCs/>
          <w:lang w:val="en-US"/>
        </w:rPr>
        <w:t>Roberto Siri</w:t>
      </w:r>
      <w:r w:rsidRPr="0010036C">
        <w:rPr>
          <w:lang w:val="en-US"/>
        </w:rPr>
        <w:t xml:space="preserve">, and </w:t>
      </w:r>
      <w:r w:rsidRPr="0010036C">
        <w:rPr>
          <w:b/>
          <w:bCs/>
          <w:lang w:val="en-US"/>
        </w:rPr>
        <w:t xml:space="preserve">José </w:t>
      </w:r>
      <w:proofErr w:type="spellStart"/>
      <w:r w:rsidRPr="0010036C">
        <w:rPr>
          <w:b/>
          <w:bCs/>
          <w:lang w:val="en-US"/>
        </w:rPr>
        <w:t>Colángelo</w:t>
      </w:r>
      <w:proofErr w:type="spellEnd"/>
      <w:r w:rsidRPr="0010036C">
        <w:rPr>
          <w:lang w:val="en-US"/>
        </w:rPr>
        <w:t>, as well as World Tango Champions such as Clarisa Aragone &amp; Jonathan Saavedra and Yanina Muzyka &amp; Emmanuel Casal.</w:t>
      </w:r>
    </w:p>
    <w:p w14:paraId="2D7481C1" w14:textId="77777777" w:rsidR="0010036C" w:rsidRPr="0010036C" w:rsidRDefault="0010036C" w:rsidP="0010036C">
      <w:pPr>
        <w:jc w:val="both"/>
        <w:rPr>
          <w:lang w:val="en-US"/>
        </w:rPr>
      </w:pPr>
      <w:proofErr w:type="spellStart"/>
      <w:r w:rsidRPr="0010036C">
        <w:rPr>
          <w:lang w:val="en-US"/>
        </w:rPr>
        <w:lastRenderedPageBreak/>
        <w:t>Bandonegro</w:t>
      </w:r>
      <w:proofErr w:type="spellEnd"/>
      <w:r w:rsidRPr="0010036C">
        <w:rPr>
          <w:lang w:val="en-US"/>
        </w:rPr>
        <w:t xml:space="preserve"> has released five albums under award-winning Polish labels (Dux, </w:t>
      </w:r>
      <w:proofErr w:type="spellStart"/>
      <w:r w:rsidRPr="0010036C">
        <w:rPr>
          <w:lang w:val="en-US"/>
        </w:rPr>
        <w:t>Sj</w:t>
      </w:r>
      <w:proofErr w:type="spellEnd"/>
      <w:r w:rsidRPr="0010036C">
        <w:rPr>
          <w:lang w:val="en-US"/>
        </w:rPr>
        <w:t xml:space="preserve"> Records, Rec Art). Their original album </w:t>
      </w:r>
      <w:r w:rsidRPr="0010036C">
        <w:rPr>
          <w:b/>
          <w:bCs/>
          <w:i/>
          <w:iCs/>
          <w:lang w:val="en-US"/>
        </w:rPr>
        <w:t>Hola Astor</w:t>
      </w:r>
      <w:r w:rsidRPr="0010036C">
        <w:rPr>
          <w:lang w:val="en-US"/>
        </w:rPr>
        <w:t xml:space="preserve">, blending tango with jazz and rock, was hailed by critics as a revolution of the genre. Released in early 2025, their latest album features original music combining the essence of </w:t>
      </w:r>
      <w:r w:rsidRPr="0010036C">
        <w:rPr>
          <w:i/>
          <w:iCs/>
          <w:lang w:val="en-US"/>
        </w:rPr>
        <w:t>tango nuevo</w:t>
      </w:r>
      <w:r w:rsidRPr="0010036C">
        <w:rPr>
          <w:lang w:val="en-US"/>
        </w:rPr>
        <w:t xml:space="preserve"> with jazz and minimal music. The recordings took place at the legendary </w:t>
      </w:r>
      <w:proofErr w:type="spellStart"/>
      <w:r w:rsidRPr="0010036C">
        <w:rPr>
          <w:b/>
          <w:bCs/>
          <w:lang w:val="en-US"/>
        </w:rPr>
        <w:t>Fortmusic</w:t>
      </w:r>
      <w:proofErr w:type="spellEnd"/>
      <w:r w:rsidRPr="0010036C">
        <w:rPr>
          <w:b/>
          <w:bCs/>
          <w:lang w:val="en-US"/>
        </w:rPr>
        <w:t xml:space="preserve"> Studio in Buenos Aires</w:t>
      </w:r>
      <w:r w:rsidRPr="0010036C">
        <w:rPr>
          <w:lang w:val="en-US"/>
        </w:rPr>
        <w:t>, featuring guest appearances by world-class Argentine jazz musicians, including Daniel "Pipi" Piazzolla (grandson of Astor Piazzolla).</w:t>
      </w:r>
    </w:p>
    <w:p w14:paraId="69A2A3A0" w14:textId="77777777" w:rsidR="0010036C" w:rsidRPr="0010036C" w:rsidRDefault="0010036C" w:rsidP="0010036C">
      <w:pPr>
        <w:jc w:val="both"/>
        <w:rPr>
          <w:b/>
          <w:bCs/>
          <w:lang w:val="en-US"/>
        </w:rPr>
      </w:pPr>
      <w:r w:rsidRPr="0010036C">
        <w:rPr>
          <w:b/>
          <w:bCs/>
          <w:lang w:val="en-US"/>
        </w:rPr>
        <w:t>Film Music and Awards</w:t>
      </w:r>
    </w:p>
    <w:p w14:paraId="1F6C1B27" w14:textId="77777777" w:rsidR="0010036C" w:rsidRPr="0010036C" w:rsidRDefault="0010036C" w:rsidP="0010036C">
      <w:pPr>
        <w:jc w:val="both"/>
        <w:rPr>
          <w:lang w:val="en-US"/>
        </w:rPr>
      </w:pPr>
      <w:proofErr w:type="spellStart"/>
      <w:r w:rsidRPr="0010036C">
        <w:rPr>
          <w:lang w:val="en-US"/>
        </w:rPr>
        <w:t>Bandonegro</w:t>
      </w:r>
      <w:proofErr w:type="spellEnd"/>
      <w:r w:rsidRPr="0010036C">
        <w:rPr>
          <w:lang w:val="en-US"/>
        </w:rPr>
        <w:t xml:space="preserve"> is increasingly active in film music, providing the soundtrack for the film </w:t>
      </w:r>
      <w:proofErr w:type="spellStart"/>
      <w:r w:rsidRPr="0010036C">
        <w:rPr>
          <w:i/>
          <w:iCs/>
          <w:lang w:val="en-US"/>
        </w:rPr>
        <w:t>Tanze</w:t>
      </w:r>
      <w:proofErr w:type="spellEnd"/>
      <w:r w:rsidRPr="0010036C">
        <w:rPr>
          <w:i/>
          <w:iCs/>
          <w:lang w:val="en-US"/>
        </w:rPr>
        <w:t xml:space="preserve"> Tango </w:t>
      </w:r>
      <w:proofErr w:type="spellStart"/>
      <w:r w:rsidRPr="0010036C">
        <w:rPr>
          <w:i/>
          <w:iCs/>
          <w:lang w:val="en-US"/>
        </w:rPr>
        <w:t>mit</w:t>
      </w:r>
      <w:proofErr w:type="spellEnd"/>
      <w:r w:rsidRPr="0010036C">
        <w:rPr>
          <w:i/>
          <w:iCs/>
          <w:lang w:val="en-US"/>
        </w:rPr>
        <w:t xml:space="preserve"> mir</w:t>
      </w:r>
      <w:r w:rsidRPr="0010036C">
        <w:rPr>
          <w:lang w:val="en-US"/>
        </w:rPr>
        <w:t xml:space="preserve"> (2021) for ARD </w:t>
      </w:r>
      <w:proofErr w:type="spellStart"/>
      <w:r w:rsidRPr="0010036C">
        <w:rPr>
          <w:lang w:val="en-US"/>
        </w:rPr>
        <w:t>Mediathek</w:t>
      </w:r>
      <w:proofErr w:type="spellEnd"/>
      <w:r w:rsidRPr="0010036C">
        <w:rPr>
          <w:lang w:val="en-US"/>
        </w:rPr>
        <w:t xml:space="preserve">, and contributing compositions to Juliusz Machulski’s </w:t>
      </w:r>
      <w:r w:rsidRPr="0010036C">
        <w:rPr>
          <w:i/>
          <w:iCs/>
          <w:lang w:val="en-US"/>
        </w:rPr>
        <w:t>Vinci 2</w:t>
      </w:r>
      <w:r w:rsidRPr="0010036C">
        <w:rPr>
          <w:lang w:val="en-US"/>
        </w:rPr>
        <w:t xml:space="preserve"> (2025) and the Amazon Prime France series </w:t>
      </w:r>
      <w:r w:rsidRPr="0010036C">
        <w:rPr>
          <w:i/>
          <w:iCs/>
          <w:lang w:val="en-US"/>
        </w:rPr>
        <w:t>Alphonse</w:t>
      </w:r>
      <w:r w:rsidRPr="0010036C">
        <w:rPr>
          <w:lang w:val="en-US"/>
        </w:rPr>
        <w:t xml:space="preserve"> (2023). The musicians are recipients of the Scholarship of the President of the City of </w:t>
      </w:r>
      <w:proofErr w:type="spellStart"/>
      <w:r w:rsidRPr="0010036C">
        <w:rPr>
          <w:lang w:val="en-US"/>
        </w:rPr>
        <w:t>Poznań</w:t>
      </w:r>
      <w:proofErr w:type="spellEnd"/>
      <w:r w:rsidRPr="0010036C">
        <w:rPr>
          <w:lang w:val="en-US"/>
        </w:rPr>
        <w:t xml:space="preserve"> and the "Medal of Young Art." The ensemble’s activities are held under the </w:t>
      </w:r>
      <w:r w:rsidRPr="0010036C">
        <w:rPr>
          <w:b/>
          <w:bCs/>
          <w:lang w:val="en-US"/>
        </w:rPr>
        <w:t>Honorary Patronage of the Embassy of Argentina in Poland</w:t>
      </w:r>
      <w:r w:rsidRPr="0010036C">
        <w:rPr>
          <w:lang w:val="en-US"/>
        </w:rPr>
        <w:t>.</w:t>
      </w:r>
    </w:p>
    <w:p w14:paraId="115A5B79" w14:textId="77777777" w:rsidR="0010036C" w:rsidRPr="0010036C" w:rsidRDefault="0010036C" w:rsidP="0010036C">
      <w:pPr>
        <w:jc w:val="both"/>
      </w:pPr>
      <w:r w:rsidRPr="0010036C">
        <w:pict w14:anchorId="063DCFAD">
          <v:rect id="_x0000_i1044" style="width:0;height:1.5pt" o:hralign="center" o:hrstd="t" o:hrnoshade="t" o:hr="t" fillcolor="gray" stroked="f"/>
        </w:pict>
      </w:r>
    </w:p>
    <w:p w14:paraId="5273DC31" w14:textId="77777777" w:rsidR="0010036C" w:rsidRPr="0010036C" w:rsidRDefault="0010036C" w:rsidP="0010036C">
      <w:pPr>
        <w:jc w:val="both"/>
        <w:rPr>
          <w:b/>
          <w:bCs/>
        </w:rPr>
      </w:pPr>
      <w:proofErr w:type="spellStart"/>
      <w:r w:rsidRPr="0010036C">
        <w:rPr>
          <w:b/>
          <w:bCs/>
        </w:rPr>
        <w:t>Lineup</w:t>
      </w:r>
      <w:proofErr w:type="spellEnd"/>
      <w:r w:rsidRPr="0010036C">
        <w:rPr>
          <w:b/>
          <w:bCs/>
        </w:rPr>
        <w:t>:</w:t>
      </w:r>
    </w:p>
    <w:p w14:paraId="41D31639" w14:textId="77777777" w:rsidR="0010036C" w:rsidRPr="0010036C" w:rsidRDefault="0010036C" w:rsidP="0010036C">
      <w:pPr>
        <w:numPr>
          <w:ilvl w:val="0"/>
          <w:numId w:val="2"/>
        </w:numPr>
        <w:jc w:val="both"/>
      </w:pPr>
      <w:r w:rsidRPr="0010036C">
        <w:rPr>
          <w:b/>
          <w:bCs/>
        </w:rPr>
        <w:t>Michał Główka</w:t>
      </w:r>
      <w:r w:rsidRPr="0010036C">
        <w:t xml:space="preserve"> – </w:t>
      </w:r>
      <w:proofErr w:type="spellStart"/>
      <w:r w:rsidRPr="0010036C">
        <w:t>bandoneon</w:t>
      </w:r>
      <w:proofErr w:type="spellEnd"/>
      <w:r w:rsidRPr="0010036C">
        <w:t xml:space="preserve"> / </w:t>
      </w:r>
      <w:proofErr w:type="spellStart"/>
      <w:r w:rsidRPr="0010036C">
        <w:t>accordion</w:t>
      </w:r>
      <w:proofErr w:type="spellEnd"/>
    </w:p>
    <w:p w14:paraId="5A085B0D" w14:textId="77777777" w:rsidR="0010036C" w:rsidRPr="0010036C" w:rsidRDefault="0010036C" w:rsidP="0010036C">
      <w:pPr>
        <w:numPr>
          <w:ilvl w:val="0"/>
          <w:numId w:val="2"/>
        </w:numPr>
        <w:jc w:val="both"/>
      </w:pPr>
      <w:r w:rsidRPr="0010036C">
        <w:rPr>
          <w:b/>
          <w:bCs/>
        </w:rPr>
        <w:t>Jakub Czechowicz</w:t>
      </w:r>
      <w:r w:rsidRPr="0010036C">
        <w:t xml:space="preserve"> – </w:t>
      </w:r>
      <w:proofErr w:type="spellStart"/>
      <w:r w:rsidRPr="0010036C">
        <w:t>violin</w:t>
      </w:r>
      <w:proofErr w:type="spellEnd"/>
    </w:p>
    <w:p w14:paraId="0D99F378" w14:textId="77777777" w:rsidR="0010036C" w:rsidRPr="0010036C" w:rsidRDefault="0010036C" w:rsidP="0010036C">
      <w:pPr>
        <w:numPr>
          <w:ilvl w:val="0"/>
          <w:numId w:val="2"/>
        </w:numPr>
        <w:jc w:val="both"/>
      </w:pPr>
      <w:r w:rsidRPr="0010036C">
        <w:rPr>
          <w:b/>
          <w:bCs/>
        </w:rPr>
        <w:t>Marek Dolecki</w:t>
      </w:r>
      <w:r w:rsidRPr="0010036C">
        <w:t xml:space="preserve"> – piano</w:t>
      </w:r>
    </w:p>
    <w:p w14:paraId="661DEBBA" w14:textId="77777777" w:rsidR="0010036C" w:rsidRPr="0010036C" w:rsidRDefault="0010036C" w:rsidP="0010036C">
      <w:pPr>
        <w:numPr>
          <w:ilvl w:val="0"/>
          <w:numId w:val="2"/>
        </w:numPr>
        <w:jc w:val="both"/>
      </w:pPr>
      <w:r w:rsidRPr="0010036C">
        <w:rPr>
          <w:b/>
          <w:bCs/>
        </w:rPr>
        <w:t>Marcin Antkowiak</w:t>
      </w:r>
      <w:r w:rsidRPr="0010036C">
        <w:t xml:space="preserve"> – </w:t>
      </w:r>
      <w:proofErr w:type="spellStart"/>
      <w:r w:rsidRPr="0010036C">
        <w:t>double</w:t>
      </w:r>
      <w:proofErr w:type="spellEnd"/>
      <w:r w:rsidRPr="0010036C">
        <w:t xml:space="preserve"> </w:t>
      </w:r>
      <w:proofErr w:type="spellStart"/>
      <w:r w:rsidRPr="0010036C">
        <w:t>bass</w:t>
      </w:r>
      <w:proofErr w:type="spellEnd"/>
    </w:p>
    <w:p w14:paraId="24E9340F" w14:textId="77777777" w:rsidR="0010036C" w:rsidRPr="0010036C" w:rsidRDefault="0010036C" w:rsidP="0010036C">
      <w:pPr>
        <w:jc w:val="both"/>
      </w:pPr>
      <w:r w:rsidRPr="0010036C">
        <w:pict w14:anchorId="0C54D37A">
          <v:rect id="_x0000_i1045" style="width:0;height:1.5pt" o:hralign="center" o:hrstd="t" o:hrnoshade="t" o:hr="t" fillcolor="gray" stroked="f"/>
        </w:pict>
      </w:r>
    </w:p>
    <w:p w14:paraId="217EF619" w14:textId="77777777" w:rsidR="0010036C" w:rsidRPr="0010036C" w:rsidRDefault="0010036C" w:rsidP="0010036C">
      <w:pPr>
        <w:jc w:val="both"/>
        <w:rPr>
          <w:b/>
          <w:bCs/>
          <w:lang w:val="en-US"/>
        </w:rPr>
      </w:pPr>
      <w:r w:rsidRPr="0010036C">
        <w:rPr>
          <w:b/>
          <w:bCs/>
          <w:lang w:val="en-US"/>
        </w:rPr>
        <w:t>Quotes and Reviews:</w:t>
      </w:r>
    </w:p>
    <w:p w14:paraId="1EB3DDF9" w14:textId="77777777" w:rsidR="0010036C" w:rsidRPr="0010036C" w:rsidRDefault="0010036C" w:rsidP="0010036C">
      <w:pPr>
        <w:jc w:val="both"/>
        <w:rPr>
          <w:lang w:val="en-US"/>
        </w:rPr>
      </w:pPr>
      <w:r w:rsidRPr="0010036C">
        <w:rPr>
          <w:lang w:val="en-US"/>
        </w:rPr>
        <w:t>"Unprecedented energy and a unique sound. There are four of them, but they sound like a 10-piece orchestra!"</w:t>
      </w:r>
    </w:p>
    <w:p w14:paraId="75575878" w14:textId="77777777" w:rsidR="0010036C" w:rsidRPr="0010036C" w:rsidRDefault="0010036C" w:rsidP="0010036C">
      <w:pPr>
        <w:jc w:val="both"/>
        <w:rPr>
          <w:lang w:val="en-US"/>
        </w:rPr>
      </w:pPr>
      <w:r w:rsidRPr="0010036C">
        <w:rPr>
          <w:lang w:val="en-US"/>
        </w:rPr>
        <w:t xml:space="preserve">— </w:t>
      </w:r>
      <w:r w:rsidRPr="0010036C">
        <w:rPr>
          <w:b/>
          <w:bCs/>
          <w:lang w:val="en-US"/>
        </w:rPr>
        <w:t>Nito Garcia</w:t>
      </w:r>
      <w:r w:rsidRPr="0010036C">
        <w:rPr>
          <w:lang w:val="en-US"/>
        </w:rPr>
        <w:t xml:space="preserve"> (Legendary Argentine dancer)</w:t>
      </w:r>
    </w:p>
    <w:p w14:paraId="32E9EA95" w14:textId="77777777" w:rsidR="0010036C" w:rsidRPr="0010036C" w:rsidRDefault="0010036C" w:rsidP="0010036C">
      <w:pPr>
        <w:jc w:val="both"/>
        <w:rPr>
          <w:lang w:val="en-US"/>
        </w:rPr>
      </w:pPr>
      <w:r w:rsidRPr="0010036C">
        <w:rPr>
          <w:lang w:val="en-US"/>
        </w:rPr>
        <w:t>"Your music touches hearts. I am happy that I could hear you!"</w:t>
      </w:r>
    </w:p>
    <w:p w14:paraId="52D91AB0" w14:textId="77777777" w:rsidR="0010036C" w:rsidRPr="0010036C" w:rsidRDefault="0010036C" w:rsidP="0010036C">
      <w:pPr>
        <w:jc w:val="both"/>
        <w:rPr>
          <w:lang w:val="en-US"/>
        </w:rPr>
      </w:pPr>
      <w:r w:rsidRPr="0010036C">
        <w:rPr>
          <w:lang w:val="en-US"/>
        </w:rPr>
        <w:t xml:space="preserve">— </w:t>
      </w:r>
      <w:r w:rsidRPr="0010036C">
        <w:rPr>
          <w:b/>
          <w:bCs/>
          <w:lang w:val="en-US"/>
        </w:rPr>
        <w:t>Fernando Suarez Paz</w:t>
      </w:r>
      <w:r w:rsidRPr="0010036C">
        <w:rPr>
          <w:lang w:val="en-US"/>
        </w:rPr>
        <w:t xml:space="preserve"> (Astor Piazzolla </w:t>
      </w:r>
      <w:proofErr w:type="spellStart"/>
      <w:r w:rsidRPr="0010036C">
        <w:rPr>
          <w:lang w:val="en-US"/>
        </w:rPr>
        <w:t>Quinteto</w:t>
      </w:r>
      <w:proofErr w:type="spellEnd"/>
      <w:r w:rsidRPr="0010036C">
        <w:rPr>
          <w:lang w:val="en-US"/>
        </w:rPr>
        <w:t>)</w:t>
      </w:r>
    </w:p>
    <w:p w14:paraId="6DE1B37E" w14:textId="77777777" w:rsidR="0010036C" w:rsidRPr="0010036C" w:rsidRDefault="0010036C" w:rsidP="0010036C">
      <w:pPr>
        <w:jc w:val="both"/>
        <w:rPr>
          <w:lang w:val="en-US"/>
        </w:rPr>
      </w:pPr>
      <w:r w:rsidRPr="0010036C">
        <w:rPr>
          <w:lang w:val="en-US"/>
        </w:rPr>
        <w:t>"I didn't think Poles could play TANGO so brilliantly! Great respect."</w:t>
      </w:r>
    </w:p>
    <w:p w14:paraId="06AFD5A6" w14:textId="77777777" w:rsidR="0010036C" w:rsidRPr="0010036C" w:rsidRDefault="0010036C" w:rsidP="0010036C">
      <w:pPr>
        <w:jc w:val="both"/>
        <w:rPr>
          <w:lang w:val="en-US"/>
        </w:rPr>
      </w:pPr>
      <w:r w:rsidRPr="0010036C">
        <w:rPr>
          <w:lang w:val="en-US"/>
        </w:rPr>
        <w:t xml:space="preserve">— </w:t>
      </w:r>
      <w:r w:rsidRPr="0010036C">
        <w:rPr>
          <w:b/>
          <w:bCs/>
          <w:lang w:val="en-US"/>
        </w:rPr>
        <w:t xml:space="preserve">José </w:t>
      </w:r>
      <w:proofErr w:type="spellStart"/>
      <w:r w:rsidRPr="0010036C">
        <w:rPr>
          <w:b/>
          <w:bCs/>
          <w:lang w:val="en-US"/>
        </w:rPr>
        <w:t>Colángelo</w:t>
      </w:r>
      <w:proofErr w:type="spellEnd"/>
      <w:r w:rsidRPr="0010036C">
        <w:rPr>
          <w:lang w:val="en-US"/>
        </w:rPr>
        <w:t xml:space="preserve"> (The last pianist of the Aníbal Troilo Orchestra)</w:t>
      </w:r>
    </w:p>
    <w:p w14:paraId="22A3F1EF" w14:textId="77777777" w:rsidR="0010036C" w:rsidRPr="0010036C" w:rsidRDefault="0010036C" w:rsidP="0010036C">
      <w:pPr>
        <w:jc w:val="both"/>
        <w:rPr>
          <w:lang w:val="en-US"/>
        </w:rPr>
      </w:pPr>
      <w:r w:rsidRPr="0010036C">
        <w:rPr>
          <w:lang w:val="en-US"/>
        </w:rPr>
        <w:t>"Their music superbly combines the elegance of European jazz with the passionate spirit of Buenos Aires. Truly extraordinary!"</w:t>
      </w:r>
    </w:p>
    <w:p w14:paraId="0685333F" w14:textId="77777777" w:rsidR="0010036C" w:rsidRPr="0010036C" w:rsidRDefault="0010036C" w:rsidP="0010036C">
      <w:pPr>
        <w:jc w:val="both"/>
        <w:rPr>
          <w:lang w:val="en-US"/>
        </w:rPr>
      </w:pPr>
      <w:r w:rsidRPr="0010036C">
        <w:rPr>
          <w:lang w:val="en-US"/>
        </w:rPr>
        <w:t xml:space="preserve">— </w:t>
      </w:r>
      <w:r w:rsidRPr="0010036C">
        <w:rPr>
          <w:b/>
          <w:bCs/>
          <w:lang w:val="en-US"/>
        </w:rPr>
        <w:t>Pablo Ziegler</w:t>
      </w:r>
      <w:r w:rsidRPr="0010036C">
        <w:rPr>
          <w:lang w:val="en-US"/>
        </w:rPr>
        <w:t xml:space="preserve"> (Argentine pianist, composer, and Grammy winner)</w:t>
      </w:r>
    </w:p>
    <w:p w14:paraId="3F0BAE0F" w14:textId="77777777" w:rsidR="0010036C" w:rsidRPr="0010036C" w:rsidRDefault="0010036C" w:rsidP="0010036C">
      <w:pPr>
        <w:jc w:val="both"/>
        <w:rPr>
          <w:lang w:val="en-US"/>
        </w:rPr>
      </w:pPr>
      <w:r w:rsidRPr="0010036C">
        <w:rPr>
          <w:lang w:val="en-US"/>
        </w:rPr>
        <w:t>"Great musical maturity and an exceptionally original sound."</w:t>
      </w:r>
    </w:p>
    <w:p w14:paraId="3E215BCD" w14:textId="77777777" w:rsidR="0010036C" w:rsidRPr="0010036C" w:rsidRDefault="0010036C" w:rsidP="0010036C">
      <w:pPr>
        <w:jc w:val="both"/>
        <w:rPr>
          <w:lang w:val="en-US"/>
        </w:rPr>
      </w:pPr>
      <w:r w:rsidRPr="0010036C">
        <w:rPr>
          <w:lang w:val="en-US"/>
        </w:rPr>
        <w:t xml:space="preserve">— </w:t>
      </w:r>
      <w:r w:rsidRPr="0010036C">
        <w:rPr>
          <w:b/>
          <w:bCs/>
          <w:lang w:val="en-US"/>
        </w:rPr>
        <w:t>Richard Galliano</w:t>
      </w:r>
      <w:r w:rsidRPr="0010036C">
        <w:rPr>
          <w:lang w:val="en-US"/>
        </w:rPr>
        <w:t xml:space="preserve"> (World-renowned composer and virtuoso)</w:t>
      </w:r>
    </w:p>
    <w:p w14:paraId="2A380EEB" w14:textId="786C4C98" w:rsidR="006010E4" w:rsidRPr="0010036C" w:rsidRDefault="006010E4" w:rsidP="006C5348">
      <w:pPr>
        <w:jc w:val="both"/>
        <w:rPr>
          <w:lang w:val="en-US"/>
        </w:rPr>
      </w:pPr>
    </w:p>
    <w:sectPr w:rsidR="006010E4" w:rsidRPr="0010036C" w:rsidSect="0016523F">
      <w:headerReference w:type="default" r:id="rId7"/>
      <w:footerReference w:type="default" r:id="rId8"/>
      <w:pgSz w:w="11906" w:h="16838"/>
      <w:pgMar w:top="1417" w:right="1133" w:bottom="1418"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0C763" w14:textId="77777777" w:rsidR="00DC5587" w:rsidRDefault="00DC5587">
      <w:pPr>
        <w:spacing w:after="0"/>
      </w:pPr>
      <w:r>
        <w:separator/>
      </w:r>
    </w:p>
  </w:endnote>
  <w:endnote w:type="continuationSeparator" w:id="0">
    <w:p w14:paraId="6C0C3AF3" w14:textId="77777777" w:rsidR="00DC5587" w:rsidRDefault="00DC5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icksand">
    <w:altName w:val="Calibri"/>
    <w:charset w:val="EE"/>
    <w:family w:val="auto"/>
    <w:pitch w:val="variable"/>
    <w:sig w:usb0="2000000F" w:usb1="00000001" w:usb2="00000000" w:usb3="00000000" w:csb0="00000193" w:csb1="00000000"/>
  </w:font>
  <w:font w:name="Playfair Display">
    <w:altName w:val="Playfair Display"/>
    <w:charset w:val="EE"/>
    <w:family w:val="auto"/>
    <w:pitch w:val="variable"/>
    <w:sig w:usb0="20000207" w:usb1="00000000" w:usb2="00000000" w:usb3="00000000" w:csb0="000001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A642" w14:textId="6C938BE9" w:rsidR="00E24488" w:rsidRDefault="00E91527">
    <w:pPr>
      <w:pStyle w:val="Stopka"/>
      <w:jc w:val="right"/>
      <w:rPr>
        <w:lang w:val="en-US"/>
      </w:rPr>
    </w:pPr>
    <w:r>
      <w:rPr>
        <w:rFonts w:ascii="Quicksand" w:hAnsi="Quicksand"/>
        <w:b/>
        <w:noProof/>
        <w:spacing w:val="14"/>
        <w:sz w:val="24"/>
        <w:szCs w:val="24"/>
        <w:lang w:eastAsia="pl-PL"/>
      </w:rPr>
      <w:drawing>
        <wp:anchor distT="0" distB="0" distL="114300" distR="114300" simplePos="0" relativeHeight="251661312" behindDoc="0" locked="0" layoutInCell="1" allowOverlap="1" wp14:anchorId="54F55E3F" wp14:editId="64B86021">
          <wp:simplePos x="0" y="0"/>
          <wp:positionH relativeFrom="column">
            <wp:posOffset>-326390</wp:posOffset>
          </wp:positionH>
          <wp:positionV relativeFrom="paragraph">
            <wp:posOffset>113665</wp:posOffset>
          </wp:positionV>
          <wp:extent cx="2321560" cy="889635"/>
          <wp:effectExtent l="0" t="0" r="0" b="0"/>
          <wp:wrapSquare wrapText="bothSides"/>
          <wp:docPr id="4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t="24718"/>
                  <a:stretch/>
                </pic:blipFill>
                <pic:spPr bwMode="auto">
                  <a:xfrm>
                    <a:off x="0" y="0"/>
                    <a:ext cx="2321560" cy="88963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54EA20A5" w14:textId="03FE6D30" w:rsidR="00E24488" w:rsidRDefault="00A72916">
    <w:pPr>
      <w:pStyle w:val="Stopka"/>
      <w:jc w:val="right"/>
      <w:rPr>
        <w:rFonts w:ascii="Playfair Display" w:hAnsi="Playfair Display"/>
        <w:b/>
        <w:spacing w:val="14"/>
        <w:sz w:val="24"/>
        <w:szCs w:val="24"/>
        <w:lang w:val="en-US"/>
      </w:rPr>
    </w:pPr>
    <w:r>
      <w:rPr>
        <w:rFonts w:ascii="Playfair Display" w:hAnsi="Playfair Display"/>
        <w:b/>
        <w:spacing w:val="14"/>
        <w:sz w:val="24"/>
        <w:szCs w:val="24"/>
        <w:lang w:val="en-US"/>
      </w:rPr>
      <w:t>We are Tango!</w:t>
    </w:r>
    <w:r w:rsidR="00FC0E8F">
      <w:rPr>
        <w:rFonts w:ascii="Playfair Display" w:hAnsi="Playfair Display"/>
        <w:b/>
        <w:spacing w:val="14"/>
        <w:sz w:val="24"/>
        <w:szCs w:val="24"/>
        <w:lang w:val="en-US"/>
      </w:rPr>
      <w:tab/>
    </w:r>
    <w:hyperlink r:id="rId2" w:history="1">
      <w:r w:rsidR="00FC0E8F" w:rsidRPr="00FC0E8F">
        <w:rPr>
          <w:rStyle w:val="Hipercze"/>
          <w:rFonts w:ascii="Quicksand" w:hAnsi="Quicksand"/>
          <w:color w:val="auto"/>
          <w:spacing w:val="14"/>
          <w:sz w:val="20"/>
          <w:szCs w:val="20"/>
          <w:u w:val="none"/>
          <w:lang w:val="en-US"/>
        </w:rPr>
        <w:t>info@bandonegro.com</w:t>
      </w:r>
    </w:hyperlink>
  </w:p>
  <w:p w14:paraId="34F33EA5" w14:textId="32582C48" w:rsidR="00E24488" w:rsidRPr="00AA4F92" w:rsidRDefault="00A72916">
    <w:pPr>
      <w:pStyle w:val="Stopka"/>
      <w:jc w:val="right"/>
      <w:rPr>
        <w:lang w:val="en-GB"/>
      </w:rPr>
    </w:pPr>
    <w:hyperlink r:id="rId3" w:history="1">
      <w:r>
        <w:rPr>
          <w:rStyle w:val="Hipercze"/>
          <w:rFonts w:ascii="Quicksand" w:hAnsi="Quicksand"/>
          <w:color w:val="000000"/>
          <w:spacing w:val="14"/>
          <w:sz w:val="20"/>
          <w:u w:val="none"/>
          <w:lang w:val="en-US"/>
        </w:rPr>
        <w:t>www.bandonegro.com</w:t>
      </w:r>
    </w:hyperlink>
    <w:r w:rsidR="00FC0E8F">
      <w:rPr>
        <w:rStyle w:val="Hipercze"/>
        <w:rFonts w:ascii="Quicksand" w:hAnsi="Quicksand"/>
        <w:color w:val="000000"/>
        <w:spacing w:val="14"/>
        <w:sz w:val="20"/>
        <w:u w:val="none"/>
        <w:lang w:val="en-US"/>
      </w:rPr>
      <w:tab/>
    </w:r>
    <w:hyperlink r:id="rId4" w:history="1">
      <w:r w:rsidR="00FC0E8F" w:rsidRPr="00FC0E8F">
        <w:rPr>
          <w:rStyle w:val="Hipercze"/>
          <w:rFonts w:ascii="Quicksand" w:hAnsi="Quicksand"/>
          <w:color w:val="auto"/>
          <w:spacing w:val="14"/>
          <w:sz w:val="20"/>
          <w:u w:val="none"/>
          <w:lang w:val="en-US"/>
        </w:rPr>
        <w:t>+48 501 743 440</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9059" w14:textId="77777777" w:rsidR="00DC5587" w:rsidRDefault="00DC5587">
      <w:pPr>
        <w:spacing w:after="0"/>
      </w:pPr>
      <w:r>
        <w:rPr>
          <w:color w:val="000000"/>
        </w:rPr>
        <w:separator/>
      </w:r>
    </w:p>
  </w:footnote>
  <w:footnote w:type="continuationSeparator" w:id="0">
    <w:p w14:paraId="7E09C058" w14:textId="77777777" w:rsidR="00DC5587" w:rsidRDefault="00DC55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7E4A6" w14:textId="77777777" w:rsidR="00E24488" w:rsidRDefault="00A72916">
    <w:pPr>
      <w:pStyle w:val="Nagwek"/>
      <w:spacing w:line="276" w:lineRule="auto"/>
      <w:jc w:val="center"/>
    </w:pPr>
    <w:r>
      <w:rPr>
        <w:noProof/>
        <w:lang w:eastAsia="pl-PL"/>
      </w:rPr>
      <w:drawing>
        <wp:anchor distT="0" distB="0" distL="114300" distR="114300" simplePos="0" relativeHeight="251659264" behindDoc="0" locked="0" layoutInCell="1" allowOverlap="1" wp14:anchorId="4B72EC0F" wp14:editId="1410DF35">
          <wp:simplePos x="0" y="0"/>
          <wp:positionH relativeFrom="column">
            <wp:posOffset>2540635</wp:posOffset>
          </wp:positionH>
          <wp:positionV relativeFrom="paragraph">
            <wp:posOffset>-165100</wp:posOffset>
          </wp:positionV>
          <wp:extent cx="688340" cy="741680"/>
          <wp:effectExtent l="0" t="0" r="0" b="1270"/>
          <wp:wrapTopAndBottom/>
          <wp:docPr id="4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b="14585"/>
                  <a:stretch/>
                </pic:blipFill>
                <pic:spPr bwMode="auto">
                  <a:xfrm>
                    <a:off x="0" y="0"/>
                    <a:ext cx="688340" cy="74168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A4F1B"/>
    <w:multiLevelType w:val="multilevel"/>
    <w:tmpl w:val="EB82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B63DD5"/>
    <w:multiLevelType w:val="multilevel"/>
    <w:tmpl w:val="B29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0880048">
    <w:abstractNumId w:val="0"/>
  </w:num>
  <w:num w:numId="2" w16cid:durableId="1701011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0E4"/>
    <w:rsid w:val="000009EB"/>
    <w:rsid w:val="00030798"/>
    <w:rsid w:val="00032486"/>
    <w:rsid w:val="000510C8"/>
    <w:rsid w:val="000652A8"/>
    <w:rsid w:val="000856E5"/>
    <w:rsid w:val="00087DDE"/>
    <w:rsid w:val="00094AEA"/>
    <w:rsid w:val="000A60A6"/>
    <w:rsid w:val="000B2E7E"/>
    <w:rsid w:val="000B4CF6"/>
    <w:rsid w:val="000D1312"/>
    <w:rsid w:val="000D71D6"/>
    <w:rsid w:val="000F125E"/>
    <w:rsid w:val="000F24CE"/>
    <w:rsid w:val="0010036C"/>
    <w:rsid w:val="0011094D"/>
    <w:rsid w:val="00121D02"/>
    <w:rsid w:val="00121ECD"/>
    <w:rsid w:val="00130384"/>
    <w:rsid w:val="00147CE8"/>
    <w:rsid w:val="001531BD"/>
    <w:rsid w:val="00153516"/>
    <w:rsid w:val="0015429F"/>
    <w:rsid w:val="0016523F"/>
    <w:rsid w:val="00185921"/>
    <w:rsid w:val="001B0131"/>
    <w:rsid w:val="001C208A"/>
    <w:rsid w:val="001D1EE1"/>
    <w:rsid w:val="001D3B08"/>
    <w:rsid w:val="001E04DA"/>
    <w:rsid w:val="002119BB"/>
    <w:rsid w:val="0023447A"/>
    <w:rsid w:val="00261EFC"/>
    <w:rsid w:val="0027262B"/>
    <w:rsid w:val="002762BD"/>
    <w:rsid w:val="0028290E"/>
    <w:rsid w:val="00286412"/>
    <w:rsid w:val="002B041C"/>
    <w:rsid w:val="002D554A"/>
    <w:rsid w:val="002E0379"/>
    <w:rsid w:val="002E6B44"/>
    <w:rsid w:val="003323E4"/>
    <w:rsid w:val="00345E4F"/>
    <w:rsid w:val="00373A6A"/>
    <w:rsid w:val="00397114"/>
    <w:rsid w:val="003D3D9C"/>
    <w:rsid w:val="003E2DA8"/>
    <w:rsid w:val="004139D5"/>
    <w:rsid w:val="0042328E"/>
    <w:rsid w:val="004255EA"/>
    <w:rsid w:val="00453B1C"/>
    <w:rsid w:val="00455310"/>
    <w:rsid w:val="0049673F"/>
    <w:rsid w:val="004C2717"/>
    <w:rsid w:val="004F1AD4"/>
    <w:rsid w:val="00525228"/>
    <w:rsid w:val="0055688F"/>
    <w:rsid w:val="005658DE"/>
    <w:rsid w:val="005735FC"/>
    <w:rsid w:val="00584435"/>
    <w:rsid w:val="00584E82"/>
    <w:rsid w:val="00594732"/>
    <w:rsid w:val="00594FDB"/>
    <w:rsid w:val="005A2583"/>
    <w:rsid w:val="005A326B"/>
    <w:rsid w:val="005B2AD2"/>
    <w:rsid w:val="005E6326"/>
    <w:rsid w:val="005F07DC"/>
    <w:rsid w:val="006010E4"/>
    <w:rsid w:val="00605C56"/>
    <w:rsid w:val="0060694D"/>
    <w:rsid w:val="006073D5"/>
    <w:rsid w:val="00625CDA"/>
    <w:rsid w:val="00643377"/>
    <w:rsid w:val="00655034"/>
    <w:rsid w:val="0067537C"/>
    <w:rsid w:val="00692C68"/>
    <w:rsid w:val="00693CA0"/>
    <w:rsid w:val="006A2603"/>
    <w:rsid w:val="006C5348"/>
    <w:rsid w:val="006D45D7"/>
    <w:rsid w:val="006E23E6"/>
    <w:rsid w:val="006E65A7"/>
    <w:rsid w:val="00703995"/>
    <w:rsid w:val="00715E77"/>
    <w:rsid w:val="00716535"/>
    <w:rsid w:val="00720F90"/>
    <w:rsid w:val="00723CA2"/>
    <w:rsid w:val="00791A8D"/>
    <w:rsid w:val="00795321"/>
    <w:rsid w:val="007C1102"/>
    <w:rsid w:val="007C3351"/>
    <w:rsid w:val="007C422D"/>
    <w:rsid w:val="007D55AB"/>
    <w:rsid w:val="007D55CD"/>
    <w:rsid w:val="0080055F"/>
    <w:rsid w:val="008062E9"/>
    <w:rsid w:val="00815910"/>
    <w:rsid w:val="00844B6B"/>
    <w:rsid w:val="00846BD3"/>
    <w:rsid w:val="008642D2"/>
    <w:rsid w:val="00864AE1"/>
    <w:rsid w:val="008C2489"/>
    <w:rsid w:val="008E11FF"/>
    <w:rsid w:val="0090506C"/>
    <w:rsid w:val="009078FA"/>
    <w:rsid w:val="00945CD5"/>
    <w:rsid w:val="00955509"/>
    <w:rsid w:val="00993DE1"/>
    <w:rsid w:val="009B705B"/>
    <w:rsid w:val="009C374B"/>
    <w:rsid w:val="009E3FD7"/>
    <w:rsid w:val="009F452E"/>
    <w:rsid w:val="009F5741"/>
    <w:rsid w:val="009F59C1"/>
    <w:rsid w:val="00A25716"/>
    <w:rsid w:val="00A3150C"/>
    <w:rsid w:val="00A6114C"/>
    <w:rsid w:val="00A71F83"/>
    <w:rsid w:val="00A72916"/>
    <w:rsid w:val="00AA2F0B"/>
    <w:rsid w:val="00AA316C"/>
    <w:rsid w:val="00AA4F92"/>
    <w:rsid w:val="00AB1796"/>
    <w:rsid w:val="00AC39D4"/>
    <w:rsid w:val="00AD0389"/>
    <w:rsid w:val="00AE4E03"/>
    <w:rsid w:val="00B70E06"/>
    <w:rsid w:val="00B80388"/>
    <w:rsid w:val="00BA48E5"/>
    <w:rsid w:val="00BB1898"/>
    <w:rsid w:val="00BC7AB4"/>
    <w:rsid w:val="00BD2990"/>
    <w:rsid w:val="00BE5258"/>
    <w:rsid w:val="00C027C4"/>
    <w:rsid w:val="00C12F0C"/>
    <w:rsid w:val="00C347AE"/>
    <w:rsid w:val="00C522F8"/>
    <w:rsid w:val="00C64859"/>
    <w:rsid w:val="00CB0BC9"/>
    <w:rsid w:val="00CB6BE7"/>
    <w:rsid w:val="00CC1277"/>
    <w:rsid w:val="00CE5E29"/>
    <w:rsid w:val="00D12190"/>
    <w:rsid w:val="00D32D27"/>
    <w:rsid w:val="00D50633"/>
    <w:rsid w:val="00D5076B"/>
    <w:rsid w:val="00D54911"/>
    <w:rsid w:val="00D7133B"/>
    <w:rsid w:val="00D8711A"/>
    <w:rsid w:val="00DB4B6B"/>
    <w:rsid w:val="00DC5587"/>
    <w:rsid w:val="00DE154C"/>
    <w:rsid w:val="00DE4809"/>
    <w:rsid w:val="00DF16F2"/>
    <w:rsid w:val="00E17DC6"/>
    <w:rsid w:val="00E24488"/>
    <w:rsid w:val="00E3524D"/>
    <w:rsid w:val="00E4574E"/>
    <w:rsid w:val="00E72A26"/>
    <w:rsid w:val="00E82519"/>
    <w:rsid w:val="00E9091F"/>
    <w:rsid w:val="00E90CFB"/>
    <w:rsid w:val="00E91527"/>
    <w:rsid w:val="00EA0757"/>
    <w:rsid w:val="00EA2DA6"/>
    <w:rsid w:val="00ED20ED"/>
    <w:rsid w:val="00EE48B0"/>
    <w:rsid w:val="00EF7007"/>
    <w:rsid w:val="00F11147"/>
    <w:rsid w:val="00F12E9B"/>
    <w:rsid w:val="00F1747B"/>
    <w:rsid w:val="00F24500"/>
    <w:rsid w:val="00F45E54"/>
    <w:rsid w:val="00F46DE7"/>
    <w:rsid w:val="00F5476F"/>
    <w:rsid w:val="00F6489F"/>
    <w:rsid w:val="00F66C38"/>
    <w:rsid w:val="00F919D9"/>
    <w:rsid w:val="00FA6478"/>
    <w:rsid w:val="00FB469C"/>
    <w:rsid w:val="00FB6A5A"/>
    <w:rsid w:val="00FC0E8F"/>
    <w:rsid w:val="00FC11BA"/>
    <w:rsid w:val="00FC5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29B13"/>
  <w15:docId w15:val="{3EF3F56B-C111-4527-A7B0-489B61F7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spacing w:after="0"/>
    </w:pPr>
  </w:style>
  <w:style w:type="character" w:customStyle="1" w:styleId="HeaderChar">
    <w:name w:val="Header Char"/>
    <w:basedOn w:val="Domylnaczcionkaakapitu"/>
  </w:style>
  <w:style w:type="paragraph" w:styleId="Stopka">
    <w:name w:val="footer"/>
    <w:basedOn w:val="Normalny"/>
    <w:pPr>
      <w:tabs>
        <w:tab w:val="center" w:pos="4536"/>
        <w:tab w:val="right" w:pos="9072"/>
      </w:tabs>
      <w:spacing w:after="0"/>
    </w:pPr>
  </w:style>
  <w:style w:type="character" w:customStyle="1" w:styleId="FooterChar">
    <w:name w:val="Footer Char"/>
    <w:basedOn w:val="Domylnaczcionkaakapitu"/>
  </w:style>
  <w:style w:type="character" w:styleId="Hipercze">
    <w:name w:val="Hyperlink"/>
    <w:basedOn w:val="Domylnaczcionkaakapitu"/>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37484">
      <w:bodyDiv w:val="1"/>
      <w:marLeft w:val="0"/>
      <w:marRight w:val="0"/>
      <w:marTop w:val="0"/>
      <w:marBottom w:val="0"/>
      <w:divBdr>
        <w:top w:val="none" w:sz="0" w:space="0" w:color="auto"/>
        <w:left w:val="none" w:sz="0" w:space="0" w:color="auto"/>
        <w:bottom w:val="none" w:sz="0" w:space="0" w:color="auto"/>
        <w:right w:val="none" w:sz="0" w:space="0" w:color="auto"/>
      </w:divBdr>
    </w:div>
    <w:div w:id="1296569227">
      <w:bodyDiv w:val="1"/>
      <w:marLeft w:val="0"/>
      <w:marRight w:val="0"/>
      <w:marTop w:val="0"/>
      <w:marBottom w:val="0"/>
      <w:divBdr>
        <w:top w:val="none" w:sz="0" w:space="0" w:color="auto"/>
        <w:left w:val="none" w:sz="0" w:space="0" w:color="auto"/>
        <w:bottom w:val="none" w:sz="0" w:space="0" w:color="auto"/>
        <w:right w:val="none" w:sz="0" w:space="0" w:color="auto"/>
      </w:divBdr>
    </w:div>
    <w:div w:id="1458790746">
      <w:bodyDiv w:val="1"/>
      <w:marLeft w:val="0"/>
      <w:marRight w:val="0"/>
      <w:marTop w:val="0"/>
      <w:marBottom w:val="0"/>
      <w:divBdr>
        <w:top w:val="none" w:sz="0" w:space="0" w:color="auto"/>
        <w:left w:val="none" w:sz="0" w:space="0" w:color="auto"/>
        <w:bottom w:val="none" w:sz="0" w:space="0" w:color="auto"/>
        <w:right w:val="none" w:sz="0" w:space="0" w:color="auto"/>
      </w:divBdr>
    </w:div>
    <w:div w:id="1586955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bandonegro.com" TargetMode="External"/><Relationship Id="rId2" Type="http://schemas.openxmlformats.org/officeDocument/2006/relationships/hyperlink" Target="mailto:info@bandonegro.com" TargetMode="External"/><Relationship Id="rId1" Type="http://schemas.openxmlformats.org/officeDocument/2006/relationships/image" Target="media/image2.png"/><Relationship Id="rId4" Type="http://schemas.openxmlformats.org/officeDocument/2006/relationships/hyperlink" Target="tel:00485091455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673</Words>
  <Characters>4041</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lonia_16@interia.eu</dc:creator>
  <cp:keywords/>
  <dc:description/>
  <cp:lastModifiedBy>Jakub Czechowicz</cp:lastModifiedBy>
  <cp:revision>2</cp:revision>
  <dcterms:created xsi:type="dcterms:W3CDTF">2026-04-29T11:51:00Z</dcterms:created>
  <dcterms:modified xsi:type="dcterms:W3CDTF">2026-04-29T11:51:00Z</dcterms:modified>
</cp:coreProperties>
</file>